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6" w:rsidRPr="001D293D" w:rsidRDefault="00EF2716" w:rsidP="001D293D">
      <w:pPr>
        <w:spacing w:after="0" w:line="4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293D">
        <w:rPr>
          <w:rFonts w:ascii="PT Astra Serif" w:hAnsi="PT Astra Serif"/>
          <w:b/>
          <w:sz w:val="28"/>
          <w:szCs w:val="28"/>
        </w:rPr>
        <w:t>Порядок регистрации прав на объекты капитального строительства.</w:t>
      </w:r>
    </w:p>
    <w:p w:rsidR="00EF2716" w:rsidRPr="001D293D" w:rsidRDefault="00EF2716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64557" w:rsidRPr="00664557" w:rsidRDefault="00664557" w:rsidP="001D293D">
      <w:pPr>
        <w:spacing w:after="0" w:line="40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45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территории Тульской области полномочия по оказанию государственных услуг в сфере государственной регистрации прав </w:t>
      </w:r>
      <w:r w:rsidRPr="006645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недвижимое имущество и сделок с ним и государственного кадастрового учета недвижимого имущества осуществляются Управлением Росреестра </w:t>
      </w:r>
      <w:r w:rsidRPr="006645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Тульской области (в соответствии с Положением об Управлении Федеральной службы государственной регистрации, кадастра и картографии по Тульской области, утвержденным приказом Ро</w:t>
      </w:r>
      <w:r w:rsidRPr="001D29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среестра от 30.05.2016 </w:t>
      </w:r>
      <w:r w:rsidRPr="001D293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П/263</w:t>
      </w:r>
      <w:r w:rsidR="00A2686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1D293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403E0" w:rsidRPr="001D293D" w:rsidRDefault="004753C6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 xml:space="preserve">Порядок проведения государственной регистрации прав на недвижимое имущество и сделок с ним и (или) государственного кадастрового учета недвижимого имущества установлен Федеральным законом от 13.07.2015 </w:t>
      </w:r>
      <w:r w:rsidR="00664557" w:rsidRPr="001D293D">
        <w:rPr>
          <w:rFonts w:ascii="PT Astra Serif" w:hAnsi="PT Astra Serif"/>
          <w:sz w:val="28"/>
          <w:szCs w:val="28"/>
        </w:rPr>
        <w:br/>
      </w:r>
      <w:r w:rsidRPr="001D293D">
        <w:rPr>
          <w:rFonts w:ascii="PT Astra Serif" w:hAnsi="PT Astra Serif"/>
          <w:sz w:val="28"/>
          <w:szCs w:val="28"/>
        </w:rPr>
        <w:t xml:space="preserve">№ 218-ФЗ «О государственной регистрации недвижимости». </w:t>
      </w:r>
    </w:p>
    <w:p w:rsidR="005403E0" w:rsidRPr="001D293D" w:rsidRDefault="00664557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Согласно части</w:t>
      </w:r>
      <w:r w:rsidR="004753C6" w:rsidRPr="001D293D">
        <w:rPr>
          <w:rFonts w:ascii="PT Astra Serif" w:hAnsi="PT Astra Serif"/>
          <w:sz w:val="28"/>
          <w:szCs w:val="28"/>
        </w:rPr>
        <w:t xml:space="preserve"> I ст</w:t>
      </w:r>
      <w:r w:rsidRPr="001D293D">
        <w:rPr>
          <w:rFonts w:ascii="PT Astra Serif" w:hAnsi="PT Astra Serif"/>
          <w:sz w:val="28"/>
          <w:szCs w:val="28"/>
        </w:rPr>
        <w:t>атьи</w:t>
      </w:r>
      <w:r w:rsidR="004753C6" w:rsidRPr="001D293D">
        <w:rPr>
          <w:rFonts w:ascii="PT Astra Serif" w:hAnsi="PT Astra Serif"/>
          <w:sz w:val="28"/>
          <w:szCs w:val="28"/>
        </w:rPr>
        <w:t xml:space="preserve"> 14 Закона о </w:t>
      </w:r>
      <w:r w:rsidRPr="001D293D">
        <w:rPr>
          <w:rFonts w:ascii="PT Astra Serif" w:hAnsi="PT Astra Serif"/>
          <w:sz w:val="28"/>
          <w:szCs w:val="28"/>
        </w:rPr>
        <w:t xml:space="preserve">государственной регистрации недвижимости </w:t>
      </w:r>
      <w:r w:rsidR="004753C6" w:rsidRPr="001D293D">
        <w:rPr>
          <w:rFonts w:ascii="PT Astra Serif" w:hAnsi="PT Astra Serif"/>
          <w:sz w:val="28"/>
          <w:szCs w:val="28"/>
        </w:rPr>
        <w:t>государственная регистрация прав носит заявительный характер и осуществляется на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="004753C6" w:rsidRPr="001D293D">
        <w:rPr>
          <w:rFonts w:ascii="PT Astra Serif" w:hAnsi="PT Astra Serif"/>
          <w:sz w:val="28"/>
          <w:szCs w:val="28"/>
        </w:rPr>
        <w:t xml:space="preserve">основании заявления и правоустанавливающих документов, представленных заявителем. </w:t>
      </w:r>
    </w:p>
    <w:p w:rsidR="00664557" w:rsidRPr="001D293D" w:rsidRDefault="00664557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664557" w:rsidRPr="001D293D" w:rsidRDefault="00664557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в форме документов на бумажном носителе посредством личного обращения через МФЦ</w:t>
      </w:r>
      <w:r w:rsidR="00BE3F11" w:rsidRPr="001D29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</w:t>
      </w:r>
      <w:r w:rsidR="00BE3F11" w:rsidRPr="00BE3F11">
        <w:rPr>
          <w:rFonts w:ascii="PT Astra Serif" w:eastAsia="Times New Roman" w:hAnsi="PT Astra Serif" w:cs="Times New Roman"/>
          <w:sz w:val="28"/>
          <w:szCs w:val="28"/>
          <w:lang w:eastAsia="ru-RU"/>
        </w:rPr>
        <w:t>знакомиться с полным перечнем офисов МФЦ, оказывающих государственные услуги на территории Тульской области, можно на с</w:t>
      </w:r>
      <w:r w:rsidR="00BE3F11" w:rsidRPr="001D293D">
        <w:rPr>
          <w:rFonts w:ascii="PT Astra Serif" w:eastAsia="Times New Roman" w:hAnsi="PT Astra Serif" w:cs="Times New Roman"/>
          <w:sz w:val="28"/>
          <w:szCs w:val="28"/>
          <w:lang w:eastAsia="ru-RU"/>
        </w:rPr>
        <w:t>айте www.mfc71.ru)</w:t>
      </w:r>
      <w:r w:rsidRPr="001D293D">
        <w:rPr>
          <w:rFonts w:ascii="PT Astra Serif" w:hAnsi="PT Astra Serif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вручении;</w:t>
      </w:r>
    </w:p>
    <w:p w:rsidR="00664557" w:rsidRPr="001D293D" w:rsidRDefault="00664557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законом.</w:t>
      </w:r>
    </w:p>
    <w:p w:rsidR="00BE3F11" w:rsidRPr="00BE3F11" w:rsidRDefault="00BE3F11" w:rsidP="001D293D">
      <w:pPr>
        <w:spacing w:after="0" w:line="400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D29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 заявлению о </w:t>
      </w: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государственной регистрации прав прилагаются следующие документы:</w:t>
      </w:r>
    </w:p>
    <w:p w:rsidR="00BE3F11" w:rsidRPr="00BE3F11" w:rsidRDefault="00BE3F11" w:rsidP="001D293D">
      <w:pPr>
        <w:spacing w:after="0" w:line="400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документ, подтверждающий полномочия представителя заявителя (если с заявлением обращается его представитель);</w:t>
      </w:r>
    </w:p>
    <w:p w:rsidR="00BE3F11" w:rsidRPr="00BE3F11" w:rsidRDefault="00BE3F11" w:rsidP="001D293D">
      <w:pPr>
        <w:spacing w:after="0" w:line="400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документы, являющиеся основанием для осуществления государственного кадастрового учета и (или) государственной регистрации прав, установленные частью 2 статьи 14 Закона </w:t>
      </w:r>
      <w:r w:rsidRPr="001D293D">
        <w:rPr>
          <w:rFonts w:ascii="PT Astra Serif" w:hAnsi="PT Astra Serif"/>
          <w:sz w:val="28"/>
          <w:szCs w:val="28"/>
        </w:rPr>
        <w:t>о государственной регистрации недвижимости</w:t>
      </w: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BE3F11" w:rsidRPr="00BE3F11" w:rsidRDefault="00BE3F11" w:rsidP="001D293D">
      <w:pPr>
        <w:spacing w:after="0" w:line="400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иные документы, предусмотренные Законом </w:t>
      </w:r>
      <w:r w:rsidRPr="001D293D">
        <w:rPr>
          <w:rFonts w:ascii="PT Astra Serif" w:hAnsi="PT Astra Serif"/>
          <w:sz w:val="28"/>
          <w:szCs w:val="28"/>
        </w:rPr>
        <w:t>о государственной регистрации недвижимости</w:t>
      </w:r>
      <w:r w:rsidRPr="001D293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E3F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принятыми в соответствии с ним иными нормативными правовыми актами.</w:t>
      </w:r>
    </w:p>
    <w:p w:rsidR="00BE3F11" w:rsidRPr="001D293D" w:rsidRDefault="00BE3F11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 xml:space="preserve">В случае, если объект недвижимости является вновь созданным, то постановка на государственный кадастровый учет и государственная регистрация права собственности на такой объект недвижимости осуществляются одновременно. </w:t>
      </w:r>
    </w:p>
    <w:p w:rsidR="00BE3F11" w:rsidRPr="001D293D" w:rsidRDefault="00BE3F11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Для этого заявителю необходимо обратиться к кадастровому инженеру для заключения договора подряда на выполнение кадастровых работ (ч. 1 ст. 35 Федерального закона от 24.07.2007 № 221-ФЗ «О кадастровой деятельности» (далее - Закон о кадастровой деятельности). По итогам выполнения кадастровых работ, которые проводит кадастровый инженер, составляется технический план (ст. 37 Закона о кадастровой деятельности). В данном случае в орган регистрации необходимо представить:</w:t>
      </w:r>
    </w:p>
    <w:p w:rsidR="00BE3F11" w:rsidRPr="001D293D" w:rsidRDefault="00BE3F11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заявление о государственном кадастровом учете и государственной регистрации прав;</w:t>
      </w:r>
    </w:p>
    <w:p w:rsidR="00BE3F11" w:rsidRPr="001D293D" w:rsidRDefault="00BE3F11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технический план.</w:t>
      </w:r>
    </w:p>
    <w:p w:rsidR="004753C6" w:rsidRPr="001D293D" w:rsidRDefault="004753C6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За государственную регистрацию прав взимается государственная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пошлина в соответствии со ст. 333.33 Налогового кодекса РФ (ст. 17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Закона о регистрации).</w:t>
      </w:r>
    </w:p>
    <w:p w:rsidR="004753C6" w:rsidRPr="001D293D" w:rsidRDefault="004753C6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hAnsi="PT Astra Serif"/>
          <w:sz w:val="28"/>
          <w:szCs w:val="28"/>
        </w:rPr>
        <w:t>В соответствии с ч. 1 ст. 29 Закона о регистраци</w:t>
      </w:r>
      <w:r w:rsidR="005403E0" w:rsidRPr="001D293D">
        <w:rPr>
          <w:rFonts w:ascii="PT Astra Serif" w:hAnsi="PT Astra Serif"/>
          <w:sz w:val="28"/>
          <w:szCs w:val="28"/>
        </w:rPr>
        <w:t>и</w:t>
      </w:r>
      <w:r w:rsidRPr="001D293D">
        <w:rPr>
          <w:rFonts w:ascii="PT Astra Serif" w:hAnsi="PT Astra Serif"/>
          <w:sz w:val="28"/>
          <w:szCs w:val="28"/>
        </w:rPr>
        <w:t xml:space="preserve"> после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представления</w:t>
      </w:r>
      <w:r w:rsidR="00EF2716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документов</w:t>
      </w:r>
      <w:r w:rsidRPr="001D293D">
        <w:rPr>
          <w:rFonts w:ascii="PT Astra Serif" w:hAnsi="PT Astra Serif"/>
          <w:sz w:val="28"/>
          <w:szCs w:val="28"/>
        </w:rPr>
        <w:tab/>
        <w:t>на государственную</w:t>
      </w:r>
      <w:r w:rsidRPr="001D293D">
        <w:rPr>
          <w:rFonts w:ascii="PT Astra Serif" w:hAnsi="PT Astra Serif"/>
          <w:sz w:val="28"/>
          <w:szCs w:val="28"/>
        </w:rPr>
        <w:tab/>
        <w:t>регистрацию в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установленном</w:t>
      </w:r>
      <w:r w:rsidR="00EF2716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Законом о</w:t>
      </w:r>
      <w:r w:rsidR="00EF2716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регистрации порядке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государственным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регистратором</w:t>
      </w:r>
      <w:r w:rsidR="005403E0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проводится</w:t>
      </w:r>
      <w:r w:rsidR="00EF2716" w:rsidRPr="001D293D">
        <w:rPr>
          <w:rFonts w:ascii="PT Astra Serif" w:hAnsi="PT Astra Serif"/>
          <w:sz w:val="28"/>
          <w:szCs w:val="28"/>
        </w:rPr>
        <w:t xml:space="preserve"> </w:t>
      </w:r>
      <w:r w:rsidRPr="001D293D">
        <w:rPr>
          <w:rFonts w:ascii="PT Astra Serif" w:hAnsi="PT Astra Serif"/>
          <w:sz w:val="28"/>
          <w:szCs w:val="28"/>
        </w:rPr>
        <w:t>правовая эк</w:t>
      </w:r>
      <w:r w:rsidR="005403E0" w:rsidRPr="001D293D">
        <w:rPr>
          <w:rFonts w:ascii="PT Astra Serif" w:hAnsi="PT Astra Serif"/>
          <w:sz w:val="28"/>
          <w:szCs w:val="28"/>
        </w:rPr>
        <w:t>спертиза</w:t>
      </w:r>
      <w:r w:rsidR="005403E0" w:rsidRPr="001D293D">
        <w:rPr>
          <w:rFonts w:ascii="PT Astra Serif" w:hAnsi="PT Astra Serif"/>
          <w:sz w:val="28"/>
          <w:szCs w:val="28"/>
        </w:rPr>
        <w:tab/>
        <w:t xml:space="preserve">представленных </w:t>
      </w:r>
      <w:r w:rsidRPr="001D293D">
        <w:rPr>
          <w:rFonts w:ascii="PT Astra Serif" w:hAnsi="PT Astra Serif"/>
          <w:sz w:val="28"/>
          <w:szCs w:val="28"/>
        </w:rPr>
        <w:t>документов, по результатам которой принимается соответствующее решение.</w:t>
      </w:r>
    </w:p>
    <w:p w:rsidR="00BE3F11" w:rsidRPr="001D293D" w:rsidRDefault="001D293D" w:rsidP="001D293D">
      <w:pPr>
        <w:spacing w:after="0"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D293D">
        <w:rPr>
          <w:rFonts w:ascii="PT Astra Serif" w:eastAsia="Calibri" w:hAnsi="PT Astra Serif" w:cs="Times New Roman"/>
          <w:sz w:val="28"/>
          <w:szCs w:val="28"/>
        </w:rPr>
        <w:t>По итогам регистрационных действий заявителю выдается Выписка из Единого государственного реестра недвижимости, удостоверяющая проведение государственной регистрации.</w:t>
      </w:r>
    </w:p>
    <w:sectPr w:rsidR="00BE3F11" w:rsidRPr="001D293D" w:rsidSect="0089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01"/>
    <w:multiLevelType w:val="hybridMultilevel"/>
    <w:tmpl w:val="1F28A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2DFC"/>
    <w:rsid w:val="001D293D"/>
    <w:rsid w:val="004753C6"/>
    <w:rsid w:val="005403E0"/>
    <w:rsid w:val="00664557"/>
    <w:rsid w:val="006B41F2"/>
    <w:rsid w:val="007A1F75"/>
    <w:rsid w:val="007D130A"/>
    <w:rsid w:val="00897535"/>
    <w:rsid w:val="00A26868"/>
    <w:rsid w:val="00BD17A3"/>
    <w:rsid w:val="00BE3F11"/>
    <w:rsid w:val="00CE7400"/>
    <w:rsid w:val="00DE2DFC"/>
    <w:rsid w:val="00E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Чебоксаров Сергей Васильевич</dc:creator>
  <cp:keywords/>
  <dc:description/>
  <cp:lastModifiedBy>Admin</cp:lastModifiedBy>
  <cp:revision>2</cp:revision>
  <dcterms:created xsi:type="dcterms:W3CDTF">2019-09-25T09:21:00Z</dcterms:created>
  <dcterms:modified xsi:type="dcterms:W3CDTF">2019-09-25T09:21:00Z</dcterms:modified>
</cp:coreProperties>
</file>